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420" w:lineRule="atLeast"/>
        <w:ind w:firstLine="0" w:firstLineChars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000000"/>
          <w:sz w:val="32"/>
          <w:szCs w:val="32"/>
          <w:highlight w:val="none"/>
        </w:rPr>
        <w:t>附件2：</w:t>
      </w:r>
    </w:p>
    <w:tbl>
      <w:tblPr>
        <w:tblStyle w:val="8"/>
        <w:tblW w:w="9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642"/>
        <w:gridCol w:w="983"/>
        <w:gridCol w:w="1804"/>
        <w:gridCol w:w="295"/>
        <w:gridCol w:w="839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widowControl/>
              <w:ind w:firstLine="0" w:firstLineChars="0"/>
              <w:jc w:val="center"/>
              <w:rPr>
                <w:rFonts w:ascii="Times New Roman" w:hAnsi="Times New Roman" w:eastAsia="方正小标宋简体"/>
                <w:bCs/>
                <w:w w:val="97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ascii="Times New Roman" w:hAnsi="Times New Roman" w:eastAsia="方正小标宋简体"/>
                <w:bCs/>
                <w:w w:val="97"/>
                <w:sz w:val="44"/>
                <w:szCs w:val="44"/>
                <w:highlight w:val="none"/>
              </w:rPr>
              <w:t>合肥数据要素流通平台数据商扶持资金申请表</w:t>
            </w:r>
          </w:p>
          <w:bookmarkEnd w:id="0"/>
          <w:p>
            <w:pPr>
              <w:pStyle w:val="7"/>
              <w:widowControl/>
              <w:ind w:firstLine="340"/>
              <w:rPr>
                <w:rFonts w:ascii="Times New Roman" w:hAnsi="Times New Roman"/>
                <w:bCs/>
                <w:w w:val="97"/>
                <w:kern w:val="0"/>
                <w:sz w:val="18"/>
                <w:szCs w:val="4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单位名称</w:t>
            </w:r>
          </w:p>
        </w:tc>
        <w:tc>
          <w:tcPr>
            <w:tcW w:w="6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法定代表人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电话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传真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联 系 人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电话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Email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开户银行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账号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工商登记时间</w:t>
            </w:r>
          </w:p>
        </w:tc>
        <w:tc>
          <w:tcPr>
            <w:tcW w:w="2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　</w:t>
            </w:r>
          </w:p>
        </w:tc>
        <w:tc>
          <w:tcPr>
            <w:tcW w:w="20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税务登记时间</w:t>
            </w:r>
          </w:p>
        </w:tc>
        <w:tc>
          <w:tcPr>
            <w:tcW w:w="22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单位地址</w:t>
            </w:r>
          </w:p>
        </w:tc>
        <w:tc>
          <w:tcPr>
            <w:tcW w:w="6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申报奖补金额</w:t>
            </w:r>
          </w:p>
        </w:tc>
        <w:tc>
          <w:tcPr>
            <w:tcW w:w="6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（万元）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情况简介</w:t>
            </w:r>
          </w:p>
        </w:tc>
        <w:tc>
          <w:tcPr>
            <w:tcW w:w="69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（企业上一年度开展数据要素流通交易情况，1000字内）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9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 xml:space="preserve">       签  章：</w:t>
            </w:r>
          </w:p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</w:p>
          <w:p>
            <w:pPr>
              <w:pStyle w:val="7"/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 xml:space="preserve">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7"/>
              <w:widowControl/>
              <w:ind w:firstLine="552"/>
              <w:jc w:val="left"/>
              <w:rPr>
                <w:rFonts w:ascii="Times New Roman" w:hAnsi="Times New Roman"/>
                <w:kern w:val="0"/>
                <w:sz w:val="28"/>
                <w:highlight w:val="none"/>
              </w:rPr>
            </w:pPr>
            <w:r>
              <w:rPr>
                <w:rFonts w:ascii="Times New Roman" w:hAnsi="Times New Roman"/>
                <w:kern w:val="0"/>
                <w:sz w:val="28"/>
                <w:highlight w:val="none"/>
              </w:rPr>
              <w:t>法定代表人：                               经办人：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GNlNDY0MWVlOWY1NjRlZGNlYjYyZTJjMGMxYjIifQ=="/>
  </w:docVars>
  <w:rsids>
    <w:rsidRoot w:val="10CB159E"/>
    <w:rsid w:val="10CB159E"/>
    <w:rsid w:val="431C0C32"/>
    <w:rsid w:val="7A7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7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正文_0"/>
    <w:next w:val="2"/>
    <w:autoRedefine/>
    <w:qFormat/>
    <w:uiPriority w:val="0"/>
    <w:pPr>
      <w:widowControl w:val="0"/>
      <w:suppressAutoHyphens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标题 1 Char"/>
    <w:link w:val="3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2024-02-01T06:49:00Z</dcterms:created>
  <dc:creator>许克军</dc:creator>
  <cp:lastModifiedBy>许克军</cp:lastModifiedBy>
  <dcterms:modified xsi:type="dcterms:W3CDTF">2024-02-01T06:49:23Z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A9251D5A644048B49B96D48A27C789F7_11</vt:lpwstr>
  </property>
</Properties>
</file>